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80C3" w14:textId="77777777" w:rsidR="00E232FD" w:rsidRPr="003923CF" w:rsidRDefault="00E232FD" w:rsidP="00E232FD">
      <w:pPr>
        <w:contextualSpacing/>
        <w:rPr>
          <w:b/>
          <w:sz w:val="38"/>
          <w:szCs w:val="38"/>
        </w:rPr>
      </w:pPr>
      <w:r>
        <w:rPr>
          <w:noProof/>
        </w:rPr>
        <w:drawing>
          <wp:anchor distT="0" distB="0" distL="114300" distR="114300" simplePos="0" relativeHeight="251659264" behindDoc="1" locked="0" layoutInCell="1" allowOverlap="1" wp14:anchorId="784E7811" wp14:editId="75611564">
            <wp:simplePos x="0" y="0"/>
            <wp:positionH relativeFrom="margin">
              <wp:align>left</wp:align>
            </wp:positionH>
            <wp:positionV relativeFrom="paragraph">
              <wp:posOffset>76200</wp:posOffset>
            </wp:positionV>
            <wp:extent cx="733425" cy="805180"/>
            <wp:effectExtent l="0" t="0" r="9525" b="0"/>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8"/>
          <w:szCs w:val="48"/>
        </w:rPr>
        <w:t xml:space="preserve"> </w:t>
      </w:r>
      <w:r w:rsidRPr="003923CF">
        <w:rPr>
          <w:b/>
          <w:sz w:val="48"/>
          <w:szCs w:val="48"/>
        </w:rPr>
        <w:t>O</w:t>
      </w:r>
      <w:r w:rsidRPr="003923CF">
        <w:rPr>
          <w:b/>
          <w:sz w:val="38"/>
          <w:szCs w:val="38"/>
        </w:rPr>
        <w:t xml:space="preserve">BEC </w:t>
      </w:r>
      <w:proofErr w:type="gramStart"/>
      <w:r w:rsidRPr="003923CF">
        <w:rPr>
          <w:b/>
          <w:sz w:val="48"/>
          <w:szCs w:val="48"/>
        </w:rPr>
        <w:t>P</w:t>
      </w:r>
      <w:r w:rsidRPr="003923CF">
        <w:rPr>
          <w:b/>
          <w:sz w:val="38"/>
          <w:szCs w:val="38"/>
        </w:rPr>
        <w:t>ÍSEČNÉ  -</w:t>
      </w:r>
      <w:proofErr w:type="gramEnd"/>
      <w:r w:rsidRPr="003923CF">
        <w:rPr>
          <w:b/>
          <w:sz w:val="38"/>
          <w:szCs w:val="38"/>
        </w:rPr>
        <w:t xml:space="preserve">  </w:t>
      </w:r>
      <w:r w:rsidRPr="003923CF">
        <w:rPr>
          <w:b/>
          <w:sz w:val="48"/>
          <w:szCs w:val="48"/>
        </w:rPr>
        <w:t>O</w:t>
      </w:r>
      <w:r w:rsidRPr="003923CF">
        <w:rPr>
          <w:b/>
          <w:sz w:val="38"/>
          <w:szCs w:val="38"/>
        </w:rPr>
        <w:t xml:space="preserve">BECNÍ </w:t>
      </w:r>
      <w:r w:rsidRPr="003923CF">
        <w:rPr>
          <w:b/>
          <w:sz w:val="48"/>
          <w:szCs w:val="48"/>
        </w:rPr>
        <w:t>Ú</w:t>
      </w:r>
      <w:r w:rsidRPr="003923CF">
        <w:rPr>
          <w:b/>
          <w:sz w:val="38"/>
          <w:szCs w:val="38"/>
        </w:rPr>
        <w:t xml:space="preserve">ŘAD </w:t>
      </w:r>
      <w:r w:rsidRPr="003923CF">
        <w:rPr>
          <w:b/>
          <w:sz w:val="48"/>
          <w:szCs w:val="48"/>
        </w:rPr>
        <w:t>P</w:t>
      </w:r>
      <w:r w:rsidRPr="003923CF">
        <w:rPr>
          <w:b/>
          <w:sz w:val="38"/>
          <w:szCs w:val="38"/>
        </w:rPr>
        <w:t>ÍSEČNÉ</w:t>
      </w:r>
    </w:p>
    <w:p w14:paraId="6258A3D6" w14:textId="77777777" w:rsidR="00E232FD" w:rsidRDefault="00E232FD" w:rsidP="00E232FD">
      <w:pPr>
        <w:contextualSpacing/>
        <w:rPr>
          <w:i/>
          <w:iCs/>
          <w:sz w:val="32"/>
          <w:szCs w:val="32"/>
        </w:rPr>
      </w:pPr>
      <w:r w:rsidRPr="00632E2B">
        <w:rPr>
          <w:rFonts w:ascii="Tahoma" w:hAnsi="Tahoma" w:cs="Tahoma"/>
          <w:sz w:val="16"/>
          <w:szCs w:val="16"/>
        </w:rPr>
        <w:t xml:space="preserve"> </w:t>
      </w:r>
      <w:r>
        <w:rPr>
          <w:rFonts w:ascii="Tahoma" w:hAnsi="Tahoma" w:cs="Tahoma"/>
          <w:sz w:val="16"/>
          <w:szCs w:val="16"/>
        </w:rPr>
        <w:t xml:space="preserve">   </w:t>
      </w:r>
      <w:r>
        <w:rPr>
          <w:rFonts w:ascii="Tahoma" w:hAnsi="Tahoma" w:cs="Tahoma"/>
          <w:sz w:val="16"/>
          <w:szCs w:val="16"/>
        </w:rPr>
        <w:tab/>
      </w:r>
      <w:r w:rsidRPr="00632E2B">
        <w:rPr>
          <w:rFonts w:ascii="Tahoma" w:hAnsi="Tahoma" w:cs="Tahoma"/>
          <w:sz w:val="16"/>
          <w:szCs w:val="16"/>
        </w:rPr>
        <w:t xml:space="preserve"> </w:t>
      </w:r>
      <w:r>
        <w:rPr>
          <w:rFonts w:ascii="Tahoma" w:hAnsi="Tahoma" w:cs="Tahoma"/>
        </w:rPr>
        <w:tab/>
        <w:t xml:space="preserve">   </w:t>
      </w:r>
      <w:r w:rsidRPr="003923CF">
        <w:rPr>
          <w:i/>
          <w:iCs/>
          <w:sz w:val="32"/>
          <w:szCs w:val="32"/>
        </w:rPr>
        <w:t>Písečné 145, 378 72 Písečné</w:t>
      </w:r>
    </w:p>
    <w:p w14:paraId="7D923144" w14:textId="77777777" w:rsidR="00E232FD" w:rsidRPr="00831E15" w:rsidRDefault="00E232FD" w:rsidP="00E232FD">
      <w:pPr>
        <w:contextualSpacing/>
        <w:rPr>
          <w:i/>
          <w:iCs/>
          <w:sz w:val="16"/>
          <w:szCs w:val="16"/>
        </w:rPr>
      </w:pPr>
    </w:p>
    <w:p w14:paraId="6C78E673" w14:textId="77777777" w:rsidR="00E232FD" w:rsidRDefault="00E232FD" w:rsidP="00E232FD">
      <w:pPr>
        <w:contextualSpacing/>
        <w:rPr>
          <w:rFonts w:ascii="Tahoma" w:hAnsi="Tahoma" w:cs="Tahoma"/>
          <w:sz w:val="18"/>
          <w:szCs w:val="18"/>
        </w:rPr>
      </w:pPr>
      <w:r>
        <w:rPr>
          <w:rFonts w:ascii="Tahoma" w:hAnsi="Tahoma" w:cs="Tahoma"/>
          <w:sz w:val="18"/>
          <w:szCs w:val="18"/>
        </w:rPr>
        <w:t xml:space="preserve">  </w:t>
      </w:r>
      <w:r w:rsidRPr="00831E15">
        <w:rPr>
          <w:rFonts w:ascii="Tahoma" w:hAnsi="Tahoma" w:cs="Tahoma"/>
          <w:sz w:val="18"/>
          <w:szCs w:val="18"/>
        </w:rPr>
        <w:t xml:space="preserve">IČ: </w:t>
      </w:r>
      <w:proofErr w:type="gramStart"/>
      <w:r w:rsidRPr="00831E15">
        <w:rPr>
          <w:rFonts w:ascii="Tahoma" w:hAnsi="Tahoma" w:cs="Tahoma"/>
          <w:sz w:val="18"/>
          <w:szCs w:val="18"/>
        </w:rPr>
        <w:t>00247227</w:t>
      </w:r>
      <w:r>
        <w:rPr>
          <w:rFonts w:ascii="Tahoma" w:hAnsi="Tahoma" w:cs="Tahoma"/>
          <w:sz w:val="18"/>
          <w:szCs w:val="18"/>
        </w:rPr>
        <w:t xml:space="preserve">  </w:t>
      </w:r>
      <w:r w:rsidRPr="00831E15">
        <w:rPr>
          <w:rFonts w:ascii="Tahoma" w:hAnsi="Tahoma" w:cs="Tahoma"/>
          <w:sz w:val="18"/>
          <w:szCs w:val="18"/>
        </w:rPr>
        <w:t>DIČ</w:t>
      </w:r>
      <w:proofErr w:type="gramEnd"/>
      <w:r w:rsidRPr="00831E15">
        <w:rPr>
          <w:rFonts w:ascii="Tahoma" w:hAnsi="Tahoma" w:cs="Tahoma"/>
          <w:sz w:val="18"/>
          <w:szCs w:val="18"/>
        </w:rPr>
        <w:t>: CZ00247227</w:t>
      </w:r>
      <w:r>
        <w:rPr>
          <w:rFonts w:ascii="Tahoma" w:hAnsi="Tahoma" w:cs="Tahoma"/>
          <w:sz w:val="18"/>
          <w:szCs w:val="18"/>
        </w:rPr>
        <w:t xml:space="preserve">  </w:t>
      </w:r>
      <w:r w:rsidRPr="00831E15">
        <w:rPr>
          <w:rFonts w:ascii="Tahoma" w:hAnsi="Tahoma" w:cs="Tahoma"/>
          <w:sz w:val="18"/>
          <w:szCs w:val="18"/>
        </w:rPr>
        <w:t>tel.: 384 492</w:t>
      </w:r>
      <w:r>
        <w:rPr>
          <w:rFonts w:ascii="Tahoma" w:hAnsi="Tahoma" w:cs="Tahoma"/>
          <w:sz w:val="18"/>
          <w:szCs w:val="18"/>
        </w:rPr>
        <w:t> </w:t>
      </w:r>
      <w:r w:rsidRPr="00831E15">
        <w:rPr>
          <w:rFonts w:ascii="Tahoma" w:hAnsi="Tahoma" w:cs="Tahoma"/>
          <w:sz w:val="18"/>
          <w:szCs w:val="18"/>
        </w:rPr>
        <w:t>005</w:t>
      </w:r>
      <w:r>
        <w:rPr>
          <w:rFonts w:ascii="Tahoma" w:hAnsi="Tahoma" w:cs="Tahoma"/>
          <w:sz w:val="18"/>
          <w:szCs w:val="18"/>
        </w:rPr>
        <w:t xml:space="preserve">  </w:t>
      </w:r>
      <w:r w:rsidRPr="00831E15">
        <w:rPr>
          <w:rFonts w:ascii="Tahoma" w:hAnsi="Tahoma" w:cs="Tahoma"/>
          <w:sz w:val="18"/>
          <w:szCs w:val="18"/>
        </w:rPr>
        <w:t xml:space="preserve">e-mail: </w:t>
      </w:r>
      <w:r>
        <w:rPr>
          <w:rFonts w:ascii="Tahoma" w:hAnsi="Tahoma" w:cs="Tahoma"/>
          <w:sz w:val="18"/>
          <w:szCs w:val="18"/>
        </w:rPr>
        <w:t xml:space="preserve"> </w:t>
      </w:r>
      <w:hyperlink r:id="rId5" w:history="1">
        <w:r w:rsidRPr="00831E15">
          <w:rPr>
            <w:rStyle w:val="Hypertextovodkaz"/>
            <w:rFonts w:ascii="Tahoma" w:hAnsi="Tahoma" w:cs="Tahoma"/>
            <w:sz w:val="18"/>
            <w:szCs w:val="18"/>
          </w:rPr>
          <w:t>sekretariat@pisecne.cz</w:t>
        </w:r>
      </w:hyperlink>
      <w:r w:rsidRPr="00831E15">
        <w:rPr>
          <w:rFonts w:ascii="Tahoma" w:hAnsi="Tahoma" w:cs="Tahoma"/>
          <w:sz w:val="18"/>
          <w:szCs w:val="18"/>
        </w:rPr>
        <w:t xml:space="preserve">   </w:t>
      </w:r>
      <w:r>
        <w:rPr>
          <w:rFonts w:ascii="Tahoma" w:hAnsi="Tahoma" w:cs="Tahoma"/>
          <w:sz w:val="18"/>
          <w:szCs w:val="18"/>
        </w:rPr>
        <w:t xml:space="preserve">ID DS: </w:t>
      </w:r>
      <w:r w:rsidRPr="00605DEC">
        <w:rPr>
          <w:rFonts w:ascii="Tahoma" w:hAnsi="Tahoma" w:cs="Tahoma"/>
          <w:sz w:val="18"/>
          <w:szCs w:val="18"/>
        </w:rPr>
        <w:t>k5ab8mj</w:t>
      </w:r>
    </w:p>
    <w:p w14:paraId="752DC794" w14:textId="77777777" w:rsidR="00E232FD" w:rsidRPr="00605DEC" w:rsidRDefault="00E232FD" w:rsidP="00E232FD">
      <w:pPr>
        <w:ind w:left="3540" w:firstLine="708"/>
        <w:contextualSpacing/>
        <w:rPr>
          <w:rFonts w:ascii="Tahoma" w:hAnsi="Tahoma" w:cs="Tahoma"/>
          <w:sz w:val="18"/>
          <w:szCs w:val="18"/>
        </w:rPr>
      </w:pPr>
      <w:hyperlink r:id="rId6" w:history="1">
        <w:r w:rsidRPr="00605DEC">
          <w:rPr>
            <w:rStyle w:val="Hypertextovodkaz"/>
            <w:rFonts w:ascii="Tahoma" w:hAnsi="Tahoma" w:cs="Tahoma"/>
            <w:sz w:val="18"/>
            <w:szCs w:val="18"/>
          </w:rPr>
          <w:t>www.pisecne.cz</w:t>
        </w:r>
      </w:hyperlink>
      <w:r w:rsidRPr="00605DEC">
        <w:rPr>
          <w:rFonts w:ascii="Tahoma" w:hAnsi="Tahoma" w:cs="Tahoma"/>
          <w:sz w:val="18"/>
          <w:szCs w:val="18"/>
        </w:rPr>
        <w:t xml:space="preserve"> </w:t>
      </w:r>
    </w:p>
    <w:p w14:paraId="76C73EAA" w14:textId="77777777" w:rsidR="00DC0137" w:rsidRDefault="00DC0137" w:rsidP="00DC0137">
      <w:pPr>
        <w:spacing w:line="276" w:lineRule="auto"/>
        <w:contextualSpacing/>
        <w:jc w:val="right"/>
        <w:rPr>
          <w:rFonts w:ascii="Tahoma" w:hAnsi="Tahoma" w:cs="Tahoma"/>
          <w:sz w:val="22"/>
          <w:szCs w:val="22"/>
        </w:rPr>
      </w:pPr>
    </w:p>
    <w:p w14:paraId="4B6E5114" w14:textId="77777777" w:rsidR="00DC0137" w:rsidRDefault="00DC0137" w:rsidP="00DC0137">
      <w:pPr>
        <w:spacing w:line="276" w:lineRule="auto"/>
        <w:contextualSpacing/>
        <w:jc w:val="right"/>
        <w:rPr>
          <w:rFonts w:ascii="Tahoma" w:hAnsi="Tahoma" w:cs="Tahoma"/>
          <w:sz w:val="22"/>
          <w:szCs w:val="22"/>
        </w:rPr>
      </w:pPr>
    </w:p>
    <w:p w14:paraId="470966CE" w14:textId="54BC008F" w:rsidR="00DC0137" w:rsidRDefault="00DC0137" w:rsidP="00DC0137">
      <w:pPr>
        <w:spacing w:line="276" w:lineRule="auto"/>
        <w:contextualSpacing/>
        <w:jc w:val="right"/>
        <w:rPr>
          <w:rFonts w:ascii="Tahoma" w:hAnsi="Tahoma" w:cs="Tahoma"/>
          <w:sz w:val="22"/>
          <w:szCs w:val="22"/>
        </w:rPr>
      </w:pPr>
      <w:r>
        <w:rPr>
          <w:rFonts w:ascii="Tahoma" w:hAnsi="Tahoma" w:cs="Tahoma"/>
          <w:sz w:val="22"/>
          <w:szCs w:val="22"/>
        </w:rPr>
        <w:t>V Písečném, 12.4.2023</w:t>
      </w:r>
    </w:p>
    <w:p w14:paraId="4EB9C1E1" w14:textId="77777777" w:rsidR="00DC0137" w:rsidRDefault="00DC0137" w:rsidP="00DC0137">
      <w:pPr>
        <w:spacing w:line="276" w:lineRule="auto"/>
        <w:contextualSpacing/>
        <w:jc w:val="both"/>
        <w:rPr>
          <w:rFonts w:ascii="Tahoma" w:hAnsi="Tahoma" w:cs="Tahoma"/>
          <w:sz w:val="22"/>
          <w:szCs w:val="22"/>
        </w:rPr>
      </w:pPr>
    </w:p>
    <w:p w14:paraId="474FB4CC" w14:textId="77777777" w:rsidR="00DC0137" w:rsidRDefault="00DC0137" w:rsidP="00DC0137">
      <w:pPr>
        <w:spacing w:line="276" w:lineRule="auto"/>
        <w:contextualSpacing/>
        <w:jc w:val="both"/>
        <w:rPr>
          <w:rFonts w:ascii="Tahoma" w:hAnsi="Tahoma" w:cs="Tahoma"/>
          <w:sz w:val="22"/>
          <w:szCs w:val="22"/>
        </w:rPr>
      </w:pPr>
    </w:p>
    <w:p w14:paraId="57D7CAB4" w14:textId="77777777" w:rsidR="00DC0137" w:rsidRDefault="00DC0137" w:rsidP="00DC0137">
      <w:pPr>
        <w:spacing w:line="276" w:lineRule="auto"/>
        <w:contextualSpacing/>
        <w:jc w:val="both"/>
        <w:rPr>
          <w:rFonts w:ascii="Tahoma" w:hAnsi="Tahoma" w:cs="Tahoma"/>
          <w:sz w:val="22"/>
          <w:szCs w:val="22"/>
        </w:rPr>
      </w:pPr>
      <w:r>
        <w:rPr>
          <w:rFonts w:ascii="Tahoma" w:hAnsi="Tahoma" w:cs="Tahoma"/>
          <w:sz w:val="22"/>
          <w:szCs w:val="22"/>
        </w:rPr>
        <w:t>Vážení spoluobčané.</w:t>
      </w:r>
    </w:p>
    <w:p w14:paraId="0C883801" w14:textId="77777777" w:rsidR="00DC0137" w:rsidRDefault="00DC0137" w:rsidP="00DC0137">
      <w:pPr>
        <w:spacing w:line="276" w:lineRule="auto"/>
        <w:contextualSpacing/>
        <w:jc w:val="both"/>
        <w:rPr>
          <w:rFonts w:ascii="Tahoma" w:hAnsi="Tahoma" w:cs="Tahoma"/>
          <w:sz w:val="22"/>
          <w:szCs w:val="22"/>
        </w:rPr>
      </w:pPr>
    </w:p>
    <w:p w14:paraId="60D94552" w14:textId="77777777" w:rsidR="00DC0137" w:rsidRDefault="00DC0137" w:rsidP="00DC0137">
      <w:pPr>
        <w:spacing w:line="276" w:lineRule="auto"/>
        <w:ind w:firstLine="708"/>
        <w:contextualSpacing/>
        <w:jc w:val="both"/>
        <w:rPr>
          <w:rFonts w:ascii="Tahoma" w:hAnsi="Tahoma" w:cs="Tahoma"/>
          <w:sz w:val="22"/>
          <w:szCs w:val="22"/>
        </w:rPr>
      </w:pPr>
      <w:r>
        <w:rPr>
          <w:rFonts w:ascii="Tahoma" w:hAnsi="Tahoma" w:cs="Tahoma"/>
          <w:sz w:val="22"/>
          <w:szCs w:val="22"/>
        </w:rPr>
        <w:t>Možná jste si toho nevšimli, protože to jsou záležitosti, které nejsou vidět tak, jako třeba kulturní akce, nové chodníky, opravené střechy atd, ale naše Zastupitelstvo se zabývá dlouhodobě také obnovením, zkulturněním a zbezpečněním středu naší obce.</w:t>
      </w:r>
    </w:p>
    <w:p w14:paraId="0A453528" w14:textId="77777777" w:rsidR="00DC0137" w:rsidRDefault="00DC0137" w:rsidP="00DC0137">
      <w:pPr>
        <w:spacing w:line="276" w:lineRule="auto"/>
        <w:ind w:firstLine="708"/>
        <w:contextualSpacing/>
        <w:jc w:val="both"/>
        <w:rPr>
          <w:rFonts w:ascii="Tahoma" w:hAnsi="Tahoma" w:cs="Tahoma"/>
          <w:sz w:val="22"/>
          <w:szCs w:val="22"/>
        </w:rPr>
      </w:pPr>
    </w:p>
    <w:p w14:paraId="1C14F542" w14:textId="77777777" w:rsidR="00DC0137" w:rsidRDefault="00DC0137" w:rsidP="00DC0137">
      <w:pPr>
        <w:spacing w:line="276" w:lineRule="auto"/>
        <w:ind w:firstLine="708"/>
        <w:contextualSpacing/>
        <w:jc w:val="both"/>
        <w:rPr>
          <w:rFonts w:ascii="Tahoma" w:hAnsi="Tahoma" w:cs="Tahoma"/>
          <w:sz w:val="22"/>
          <w:szCs w:val="22"/>
        </w:rPr>
      </w:pPr>
      <w:r>
        <w:rPr>
          <w:rFonts w:ascii="Tahoma" w:hAnsi="Tahoma" w:cs="Tahoma"/>
          <w:sz w:val="22"/>
          <w:szCs w:val="22"/>
        </w:rPr>
        <w:t xml:space="preserve">Začalo to brzy po sestavení tehdejšího Zastupitelstva obce na podzim r. 2018. Netrvalo dlouho a shodli jsme se, že se zchátralými budovami v centru obce je potřeba něco dělat. Bohužel, ani jedna budova nabyla ve vlastnictví obce; dvě byly pod exekučními řízeními a jedna v soukromém vlastnictví. Po dlouhých peripetiích a dražbách se nám podařilo všechny tři budovy koupit. Potom nastalo rozhodování, co na návsi vytvořit. Bylo osloveno několik ateliérů, aby nám pomohly vytvořit si představu o budoucí návsi. Hlavní zadání bylo „zlidštění“ prostoru s akcentem na zvýšení bezpečnosti a podpory zeleně v obci. Dlouho jsme uvažovali, zda zachovat „starou poštu“ či nikoliv, nakonec vyhrála varianta nezachovat (o ostatních dvou domech jsme ani od začátku neuvažovali o zachování). Důvodů bylo několik, a začnu hned u využití objektu – obci dlouhodobě chybí kulturák, ale k rekonstrukci na něho (a nejen na něho), by se využily pouze (a ještě i s otazníkem) jen venkovní zdi; navíc původní stavba neodpovídá současným stavebním požadavkům (výšky atd.) a vznikl by velký kompromis, navíc i umístění není úplně vhodné. Podobné platí i o bytech. Za neskutečně velké náklady by se postavily 3 malometrážní byty. Zkrátka a dobře, byla by to velmi drahá rekonstrukce s následným využitím s velkým otazníkem. Toto, de facto převážilo volbu na demolici všech tří budov, a ve výběrovém řízení, konaném v lednu 2023, se vybral dodavatel této demolice, která se uskuteční na podzim t.r. </w:t>
      </w:r>
    </w:p>
    <w:p w14:paraId="6B11A184" w14:textId="77777777" w:rsidR="00DC0137" w:rsidRDefault="00DC0137" w:rsidP="00DC0137">
      <w:pPr>
        <w:spacing w:line="276" w:lineRule="auto"/>
        <w:ind w:firstLine="708"/>
        <w:contextualSpacing/>
        <w:jc w:val="both"/>
        <w:rPr>
          <w:rFonts w:ascii="Tahoma" w:hAnsi="Tahoma" w:cs="Tahoma"/>
          <w:sz w:val="22"/>
          <w:szCs w:val="22"/>
        </w:rPr>
      </w:pPr>
    </w:p>
    <w:p w14:paraId="1E6E3C2B" w14:textId="77777777" w:rsidR="00DC0137" w:rsidRDefault="00DC0137" w:rsidP="00DC0137">
      <w:pPr>
        <w:spacing w:line="276" w:lineRule="auto"/>
        <w:ind w:firstLine="708"/>
        <w:contextualSpacing/>
        <w:jc w:val="both"/>
        <w:rPr>
          <w:rFonts w:ascii="Tahoma" w:hAnsi="Tahoma" w:cs="Tahoma"/>
          <w:sz w:val="22"/>
          <w:szCs w:val="22"/>
        </w:rPr>
      </w:pPr>
      <w:r>
        <w:rPr>
          <w:rFonts w:ascii="Tahoma" w:hAnsi="Tahoma" w:cs="Tahoma"/>
          <w:sz w:val="22"/>
          <w:szCs w:val="22"/>
        </w:rPr>
        <w:t xml:space="preserve">Tolik krátce o historii této akce. Nyní ale už můžeme postoupit o kousek dále a navrhnout možnou variantu budoucího centra naší obce a představit ji Vám, našim spoluobčanům.   </w:t>
      </w:r>
    </w:p>
    <w:p w14:paraId="0606F0CD" w14:textId="77777777" w:rsidR="00DC0137" w:rsidRDefault="00DC0137" w:rsidP="00DC0137">
      <w:pPr>
        <w:spacing w:line="276" w:lineRule="auto"/>
        <w:ind w:firstLine="708"/>
        <w:contextualSpacing/>
        <w:jc w:val="both"/>
        <w:rPr>
          <w:rFonts w:ascii="Tahoma" w:hAnsi="Tahoma" w:cs="Tahoma"/>
          <w:sz w:val="22"/>
          <w:szCs w:val="22"/>
        </w:rPr>
      </w:pPr>
    </w:p>
    <w:p w14:paraId="53509E45" w14:textId="77777777" w:rsidR="00DC0137" w:rsidRDefault="00DC0137" w:rsidP="00DC0137">
      <w:pPr>
        <w:spacing w:line="276" w:lineRule="auto"/>
        <w:ind w:firstLine="708"/>
        <w:contextualSpacing/>
        <w:jc w:val="both"/>
        <w:rPr>
          <w:rFonts w:ascii="Tahoma" w:hAnsi="Tahoma" w:cs="Tahoma"/>
          <w:b/>
          <w:bCs/>
        </w:rPr>
      </w:pPr>
      <w:r w:rsidRPr="00B639C3">
        <w:rPr>
          <w:rFonts w:ascii="Tahoma" w:hAnsi="Tahoma" w:cs="Tahoma"/>
          <w:b/>
          <w:bCs/>
        </w:rPr>
        <w:t>Jedním z nejlepších návrhů obnovy návsi se nám (starému i novému Zastupitelstvu)</w:t>
      </w:r>
      <w:r>
        <w:rPr>
          <w:rFonts w:ascii="Tahoma" w:hAnsi="Tahoma" w:cs="Tahoma"/>
          <w:b/>
          <w:bCs/>
        </w:rPr>
        <w:t>,</w:t>
      </w:r>
      <w:r w:rsidRPr="00B639C3">
        <w:rPr>
          <w:rFonts w:ascii="Tahoma" w:hAnsi="Tahoma" w:cs="Tahoma"/>
          <w:b/>
          <w:bCs/>
        </w:rPr>
        <w:t xml:space="preserve"> jevila studie Ing. Michala Kováře – Design </w:t>
      </w:r>
      <w:proofErr w:type="spellStart"/>
      <w:r w:rsidRPr="00B639C3">
        <w:rPr>
          <w:rFonts w:ascii="Tahoma" w:hAnsi="Tahoma" w:cs="Tahoma"/>
          <w:b/>
          <w:bCs/>
        </w:rPr>
        <w:t>for</w:t>
      </w:r>
      <w:proofErr w:type="spellEnd"/>
      <w:r w:rsidRPr="00B639C3">
        <w:rPr>
          <w:rFonts w:ascii="Tahoma" w:hAnsi="Tahoma" w:cs="Tahoma"/>
          <w:b/>
          <w:bCs/>
        </w:rPr>
        <w:t xml:space="preserve"> </w:t>
      </w:r>
      <w:proofErr w:type="spellStart"/>
      <w:r w:rsidRPr="00B639C3">
        <w:rPr>
          <w:rFonts w:ascii="Tahoma" w:hAnsi="Tahoma" w:cs="Tahoma"/>
          <w:b/>
          <w:bCs/>
        </w:rPr>
        <w:t>landscape</w:t>
      </w:r>
      <w:proofErr w:type="spellEnd"/>
      <w:r w:rsidRPr="00B639C3">
        <w:rPr>
          <w:rFonts w:ascii="Tahoma" w:hAnsi="Tahoma" w:cs="Tahoma"/>
          <w:b/>
          <w:bCs/>
        </w:rPr>
        <w:t xml:space="preserve"> z Tišnova, kterou Vám chceme prostřednictvím přímo autor</w:t>
      </w:r>
      <w:r>
        <w:rPr>
          <w:rFonts w:ascii="Tahoma" w:hAnsi="Tahoma" w:cs="Tahoma"/>
          <w:b/>
          <w:bCs/>
        </w:rPr>
        <w:t>a</w:t>
      </w:r>
      <w:r w:rsidRPr="00B639C3">
        <w:rPr>
          <w:rFonts w:ascii="Tahoma" w:hAnsi="Tahoma" w:cs="Tahoma"/>
          <w:b/>
          <w:bCs/>
        </w:rPr>
        <w:t xml:space="preserve"> představit ve </w:t>
      </w:r>
    </w:p>
    <w:p w14:paraId="56D4A6F0" w14:textId="77777777" w:rsidR="00DC0137" w:rsidRDefault="00DC0137" w:rsidP="00DC0137">
      <w:pPr>
        <w:spacing w:line="276" w:lineRule="auto"/>
        <w:ind w:firstLine="708"/>
        <w:contextualSpacing/>
        <w:jc w:val="both"/>
        <w:rPr>
          <w:rFonts w:ascii="Tahoma" w:hAnsi="Tahoma" w:cs="Tahoma"/>
          <w:b/>
          <w:bCs/>
        </w:rPr>
      </w:pPr>
    </w:p>
    <w:p w14:paraId="37153847" w14:textId="77777777" w:rsidR="00DC0137" w:rsidRPr="00B639C3" w:rsidRDefault="00DC0137" w:rsidP="00DC0137">
      <w:pPr>
        <w:spacing w:line="276" w:lineRule="auto"/>
        <w:ind w:firstLine="708"/>
        <w:contextualSpacing/>
        <w:jc w:val="both"/>
        <w:rPr>
          <w:rFonts w:ascii="Tahoma" w:hAnsi="Tahoma" w:cs="Tahoma"/>
          <w:b/>
          <w:bCs/>
        </w:rPr>
      </w:pPr>
      <w:r w:rsidRPr="0067380A">
        <w:rPr>
          <w:rFonts w:ascii="Tahoma" w:hAnsi="Tahoma" w:cs="Tahoma"/>
          <w:b/>
          <w:bCs/>
          <w:sz w:val="28"/>
          <w:szCs w:val="28"/>
        </w:rPr>
        <w:t>čtvrtek 20.4.2023 v 17,00 hodin přímo na návsi Písečné</w:t>
      </w:r>
      <w:r w:rsidRPr="00B639C3">
        <w:rPr>
          <w:rFonts w:ascii="Tahoma" w:hAnsi="Tahoma" w:cs="Tahoma"/>
          <w:b/>
          <w:bCs/>
        </w:rPr>
        <w:t>.</w:t>
      </w:r>
    </w:p>
    <w:p w14:paraId="441CD5A2" w14:textId="77777777" w:rsidR="00DC0137" w:rsidRDefault="00DC0137" w:rsidP="00DC0137">
      <w:pPr>
        <w:spacing w:line="276" w:lineRule="auto"/>
        <w:ind w:firstLine="708"/>
        <w:contextualSpacing/>
        <w:jc w:val="both"/>
        <w:rPr>
          <w:rFonts w:ascii="Tahoma" w:hAnsi="Tahoma" w:cs="Tahoma"/>
          <w:sz w:val="22"/>
          <w:szCs w:val="22"/>
        </w:rPr>
      </w:pPr>
    </w:p>
    <w:p w14:paraId="213C7987" w14:textId="77777777" w:rsidR="00DC0137" w:rsidRDefault="00DC0137" w:rsidP="00DC0137">
      <w:pPr>
        <w:spacing w:line="276" w:lineRule="auto"/>
        <w:ind w:firstLine="708"/>
        <w:contextualSpacing/>
        <w:jc w:val="both"/>
        <w:rPr>
          <w:rFonts w:ascii="Tahoma" w:hAnsi="Tahoma" w:cs="Tahoma"/>
          <w:b/>
          <w:bCs/>
        </w:rPr>
      </w:pPr>
    </w:p>
    <w:p w14:paraId="280EE312" w14:textId="77777777" w:rsidR="00DC0137" w:rsidRPr="0067380A" w:rsidRDefault="00DC0137" w:rsidP="00DC0137">
      <w:pPr>
        <w:spacing w:line="276" w:lineRule="auto"/>
        <w:ind w:firstLine="708"/>
        <w:contextualSpacing/>
        <w:jc w:val="both"/>
        <w:rPr>
          <w:rFonts w:ascii="Tahoma" w:hAnsi="Tahoma" w:cs="Tahoma"/>
        </w:rPr>
      </w:pPr>
      <w:r w:rsidRPr="0067380A">
        <w:rPr>
          <w:rFonts w:ascii="Tahoma" w:hAnsi="Tahoma" w:cs="Tahoma"/>
        </w:rPr>
        <w:t>Všichni jste srdečně zváni!</w:t>
      </w:r>
    </w:p>
    <w:p w14:paraId="5E29F7C3" w14:textId="77777777" w:rsidR="00DC0137" w:rsidRDefault="00DC0137" w:rsidP="00DC0137">
      <w:pPr>
        <w:spacing w:line="276" w:lineRule="auto"/>
        <w:ind w:firstLine="708"/>
        <w:contextualSpacing/>
        <w:jc w:val="both"/>
        <w:rPr>
          <w:rFonts w:ascii="Tahoma" w:hAnsi="Tahoma" w:cs="Tahoma"/>
          <w:sz w:val="22"/>
          <w:szCs w:val="22"/>
        </w:rPr>
      </w:pPr>
    </w:p>
    <w:p w14:paraId="0B12E5F6" w14:textId="77777777" w:rsidR="00DC0137" w:rsidRPr="0067380A" w:rsidRDefault="00DC0137" w:rsidP="00DC0137">
      <w:pPr>
        <w:spacing w:line="276" w:lineRule="auto"/>
        <w:ind w:left="4248"/>
        <w:contextualSpacing/>
        <w:jc w:val="center"/>
        <w:rPr>
          <w:rFonts w:ascii="Tahoma" w:hAnsi="Tahoma" w:cs="Tahoma"/>
          <w:b/>
          <w:bCs/>
          <w:i/>
          <w:iCs/>
          <w:sz w:val="22"/>
          <w:szCs w:val="22"/>
        </w:rPr>
      </w:pPr>
      <w:r w:rsidRPr="0067380A">
        <w:rPr>
          <w:rFonts w:ascii="Tahoma" w:hAnsi="Tahoma" w:cs="Tahoma"/>
          <w:b/>
          <w:bCs/>
          <w:i/>
          <w:iCs/>
          <w:sz w:val="22"/>
          <w:szCs w:val="22"/>
        </w:rPr>
        <w:t>Starosta a Zastupitelstvo obce Písečné</w:t>
      </w:r>
    </w:p>
    <w:p w14:paraId="6F0CB3FB" w14:textId="77777777" w:rsidR="00DC0137" w:rsidRDefault="00DC0137" w:rsidP="00DC0137">
      <w:pPr>
        <w:spacing w:line="276" w:lineRule="auto"/>
        <w:ind w:left="4248"/>
        <w:contextualSpacing/>
        <w:jc w:val="center"/>
        <w:rPr>
          <w:rFonts w:ascii="Tahoma" w:hAnsi="Tahoma" w:cs="Tahoma"/>
          <w:sz w:val="22"/>
          <w:szCs w:val="22"/>
        </w:rPr>
      </w:pPr>
    </w:p>
    <w:p w14:paraId="55618511" w14:textId="77777777" w:rsidR="00DC0137" w:rsidRDefault="00DC0137" w:rsidP="00DC0137">
      <w:pPr>
        <w:spacing w:line="276" w:lineRule="auto"/>
        <w:ind w:left="4248"/>
        <w:contextualSpacing/>
        <w:jc w:val="center"/>
        <w:rPr>
          <w:rFonts w:ascii="Tahoma" w:hAnsi="Tahoma" w:cs="Tahoma"/>
          <w:sz w:val="22"/>
          <w:szCs w:val="22"/>
        </w:rPr>
      </w:pPr>
    </w:p>
    <w:p w14:paraId="193AB1C6" w14:textId="77777777" w:rsidR="00DC0137" w:rsidRPr="007F77EB" w:rsidRDefault="00DC0137" w:rsidP="00DC0137">
      <w:pPr>
        <w:spacing w:line="276" w:lineRule="auto"/>
        <w:contextualSpacing/>
        <w:rPr>
          <w:rFonts w:ascii="Tahoma" w:hAnsi="Tahoma" w:cs="Tahoma"/>
          <w:i/>
          <w:iCs/>
          <w:sz w:val="22"/>
          <w:szCs w:val="22"/>
        </w:rPr>
      </w:pPr>
      <w:r>
        <w:rPr>
          <w:rFonts w:ascii="Tahoma" w:hAnsi="Tahoma" w:cs="Tahoma"/>
          <w:i/>
          <w:iCs/>
          <w:sz w:val="22"/>
          <w:szCs w:val="22"/>
        </w:rPr>
        <w:t>Tato pozvánka a vizualizace návsi je na www.pisecne.cz/aktuality</w:t>
      </w:r>
    </w:p>
    <w:p w14:paraId="327E23BF" w14:textId="77777777" w:rsidR="00127131" w:rsidRDefault="00127131"/>
    <w:sectPr w:rsidR="00127131" w:rsidSect="00DC0137">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FD"/>
    <w:rsid w:val="00127131"/>
    <w:rsid w:val="00320FFB"/>
    <w:rsid w:val="00653164"/>
    <w:rsid w:val="00DC0137"/>
    <w:rsid w:val="00E23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7767"/>
  <w15:chartTrackingRefBased/>
  <w15:docId w15:val="{8803FBED-B75B-4111-8D6E-63BD69B7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32F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E232FD"/>
    <w:rPr>
      <w:color w:val="0000FF"/>
      <w:u w:val="single"/>
    </w:rPr>
  </w:style>
  <w:style w:type="character" w:styleId="Nevyeenzmnka">
    <w:name w:val="Unresolved Mention"/>
    <w:basedOn w:val="Standardnpsmoodstavce"/>
    <w:uiPriority w:val="99"/>
    <w:semiHidden/>
    <w:unhideWhenUsed/>
    <w:rsid w:val="00E2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secne.cz" TargetMode="External"/><Relationship Id="rId5" Type="http://schemas.openxmlformats.org/officeDocument/2006/relationships/hyperlink" Target="mailto:sekretariat@pisecne.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382</Words>
  <Characters>2255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Petr Bouška</dc:creator>
  <cp:keywords/>
  <dc:description/>
  <cp:lastModifiedBy>Ing. Petr Bouška</cp:lastModifiedBy>
  <cp:revision>1</cp:revision>
  <dcterms:created xsi:type="dcterms:W3CDTF">2023-04-12T13:59:00Z</dcterms:created>
  <dcterms:modified xsi:type="dcterms:W3CDTF">2023-04-12T14:38:00Z</dcterms:modified>
</cp:coreProperties>
</file>